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2A5" w:rsidRDefault="007902A5" w:rsidP="00CA0B8C">
      <w:pPr>
        <w:spacing w:line="480" w:lineRule="auto"/>
        <w:jc w:val="center"/>
        <w:rPr>
          <w:rFonts w:ascii="Times New Roman" w:hAnsi="Times New Roman" w:cs="Times New Roman"/>
          <w:sz w:val="24"/>
          <w:szCs w:val="24"/>
        </w:rPr>
      </w:pPr>
    </w:p>
    <w:p w:rsidR="007902A5" w:rsidRDefault="007902A5" w:rsidP="00CA0B8C">
      <w:pPr>
        <w:spacing w:line="480" w:lineRule="auto"/>
        <w:jc w:val="center"/>
        <w:rPr>
          <w:rFonts w:ascii="Times New Roman" w:hAnsi="Times New Roman" w:cs="Times New Roman"/>
          <w:sz w:val="24"/>
          <w:szCs w:val="24"/>
        </w:rPr>
      </w:pPr>
    </w:p>
    <w:p w:rsidR="007902A5" w:rsidRDefault="007902A5" w:rsidP="00CA0B8C">
      <w:pPr>
        <w:spacing w:line="480" w:lineRule="auto"/>
        <w:jc w:val="center"/>
        <w:rPr>
          <w:rFonts w:ascii="Times New Roman" w:hAnsi="Times New Roman" w:cs="Times New Roman"/>
          <w:sz w:val="24"/>
          <w:szCs w:val="24"/>
        </w:rPr>
      </w:pPr>
    </w:p>
    <w:p w:rsidR="007902A5" w:rsidRDefault="007902A5" w:rsidP="00CA0B8C">
      <w:pPr>
        <w:spacing w:line="480" w:lineRule="auto"/>
        <w:jc w:val="center"/>
        <w:rPr>
          <w:rFonts w:ascii="Times New Roman" w:hAnsi="Times New Roman" w:cs="Times New Roman"/>
          <w:sz w:val="24"/>
          <w:szCs w:val="24"/>
        </w:rPr>
      </w:pPr>
    </w:p>
    <w:p w:rsidR="007902A5" w:rsidRDefault="007902A5" w:rsidP="00CA0B8C">
      <w:pPr>
        <w:spacing w:line="480" w:lineRule="auto"/>
        <w:jc w:val="center"/>
        <w:rPr>
          <w:rFonts w:ascii="Times New Roman" w:hAnsi="Times New Roman" w:cs="Times New Roman"/>
          <w:sz w:val="24"/>
          <w:szCs w:val="24"/>
        </w:rPr>
      </w:pPr>
    </w:p>
    <w:p w:rsidR="007C7080" w:rsidRPr="00CA0B8C" w:rsidRDefault="00160E58" w:rsidP="00CA0B8C">
      <w:pPr>
        <w:spacing w:line="480" w:lineRule="auto"/>
        <w:jc w:val="center"/>
        <w:rPr>
          <w:rFonts w:ascii="Times New Roman" w:hAnsi="Times New Roman" w:cs="Times New Roman"/>
          <w:sz w:val="24"/>
          <w:szCs w:val="24"/>
        </w:rPr>
      </w:pPr>
      <w:r w:rsidRPr="00CA0B8C">
        <w:rPr>
          <w:rFonts w:ascii="Times New Roman" w:hAnsi="Times New Roman" w:cs="Times New Roman"/>
          <w:sz w:val="24"/>
          <w:szCs w:val="24"/>
        </w:rPr>
        <w:t>Kindly Inquisitors/Open Casket essay</w:t>
      </w:r>
    </w:p>
    <w:p w:rsidR="007C7080" w:rsidRPr="00CA0B8C" w:rsidRDefault="00160E58" w:rsidP="00CA0B8C">
      <w:pPr>
        <w:spacing w:line="480" w:lineRule="auto"/>
        <w:jc w:val="center"/>
        <w:rPr>
          <w:rFonts w:ascii="Times New Roman" w:hAnsi="Times New Roman" w:cs="Times New Roman"/>
          <w:sz w:val="24"/>
          <w:szCs w:val="24"/>
        </w:rPr>
      </w:pPr>
      <w:r w:rsidRPr="00CA0B8C">
        <w:rPr>
          <w:rFonts w:ascii="Times New Roman" w:hAnsi="Times New Roman" w:cs="Times New Roman"/>
          <w:sz w:val="24"/>
          <w:szCs w:val="24"/>
        </w:rPr>
        <w:t>Institution Affiliation</w:t>
      </w:r>
    </w:p>
    <w:p w:rsidR="007C7080" w:rsidRPr="00CA0B8C" w:rsidRDefault="00160E58" w:rsidP="00CA0B8C">
      <w:pPr>
        <w:spacing w:line="480" w:lineRule="auto"/>
        <w:jc w:val="center"/>
        <w:rPr>
          <w:rFonts w:ascii="Times New Roman" w:hAnsi="Times New Roman" w:cs="Times New Roman"/>
          <w:sz w:val="24"/>
          <w:szCs w:val="24"/>
        </w:rPr>
      </w:pPr>
      <w:r w:rsidRPr="00CA0B8C">
        <w:rPr>
          <w:rFonts w:ascii="Times New Roman" w:hAnsi="Times New Roman" w:cs="Times New Roman"/>
          <w:sz w:val="24"/>
          <w:szCs w:val="24"/>
        </w:rPr>
        <w:t>Students Name</w:t>
      </w:r>
    </w:p>
    <w:p w:rsidR="007C7080" w:rsidRPr="00CA0B8C" w:rsidRDefault="00160E58" w:rsidP="00CA0B8C">
      <w:pPr>
        <w:spacing w:line="480" w:lineRule="auto"/>
        <w:jc w:val="center"/>
        <w:rPr>
          <w:rFonts w:ascii="Times New Roman" w:hAnsi="Times New Roman" w:cs="Times New Roman"/>
          <w:sz w:val="24"/>
          <w:szCs w:val="24"/>
        </w:rPr>
      </w:pPr>
      <w:r w:rsidRPr="00CA0B8C">
        <w:rPr>
          <w:rFonts w:ascii="Times New Roman" w:hAnsi="Times New Roman" w:cs="Times New Roman"/>
          <w:sz w:val="24"/>
          <w:szCs w:val="24"/>
        </w:rPr>
        <w:t>Date</w:t>
      </w:r>
    </w:p>
    <w:p w:rsidR="007C7080" w:rsidRPr="00CA0B8C" w:rsidRDefault="007C7080" w:rsidP="00CA0B8C">
      <w:pPr>
        <w:spacing w:line="480" w:lineRule="auto"/>
        <w:rPr>
          <w:rFonts w:ascii="Times New Roman" w:hAnsi="Times New Roman" w:cs="Times New Roman"/>
          <w:sz w:val="24"/>
          <w:szCs w:val="24"/>
        </w:rPr>
      </w:pPr>
    </w:p>
    <w:p w:rsidR="007C7080" w:rsidRPr="00CA0B8C" w:rsidRDefault="007C7080" w:rsidP="00CA0B8C">
      <w:pPr>
        <w:spacing w:line="480" w:lineRule="auto"/>
        <w:rPr>
          <w:rFonts w:ascii="Times New Roman" w:hAnsi="Times New Roman" w:cs="Times New Roman"/>
          <w:sz w:val="24"/>
          <w:szCs w:val="24"/>
        </w:rPr>
      </w:pPr>
    </w:p>
    <w:p w:rsidR="007C7080" w:rsidRPr="00CA0B8C" w:rsidRDefault="007C7080" w:rsidP="00CA0B8C">
      <w:pPr>
        <w:spacing w:line="480" w:lineRule="auto"/>
        <w:rPr>
          <w:rFonts w:ascii="Times New Roman" w:hAnsi="Times New Roman" w:cs="Times New Roman"/>
          <w:sz w:val="24"/>
          <w:szCs w:val="24"/>
        </w:rPr>
      </w:pPr>
    </w:p>
    <w:p w:rsidR="007C7080" w:rsidRPr="00CA0B8C" w:rsidRDefault="007C7080" w:rsidP="00CA0B8C">
      <w:pPr>
        <w:spacing w:line="480" w:lineRule="auto"/>
        <w:rPr>
          <w:rFonts w:ascii="Times New Roman" w:hAnsi="Times New Roman" w:cs="Times New Roman"/>
          <w:sz w:val="24"/>
          <w:szCs w:val="24"/>
        </w:rPr>
      </w:pPr>
    </w:p>
    <w:p w:rsidR="007C7080" w:rsidRPr="00CA0B8C" w:rsidRDefault="007C7080" w:rsidP="00CA0B8C">
      <w:pPr>
        <w:spacing w:line="480" w:lineRule="auto"/>
        <w:rPr>
          <w:rFonts w:ascii="Times New Roman" w:hAnsi="Times New Roman" w:cs="Times New Roman"/>
          <w:sz w:val="24"/>
          <w:szCs w:val="24"/>
        </w:rPr>
      </w:pPr>
    </w:p>
    <w:p w:rsidR="007C7080" w:rsidRPr="00CA0B8C" w:rsidRDefault="007C7080" w:rsidP="00CA0B8C">
      <w:pPr>
        <w:spacing w:line="480" w:lineRule="auto"/>
        <w:rPr>
          <w:rFonts w:ascii="Times New Roman" w:hAnsi="Times New Roman" w:cs="Times New Roman"/>
          <w:sz w:val="24"/>
          <w:szCs w:val="24"/>
        </w:rPr>
      </w:pPr>
    </w:p>
    <w:p w:rsidR="007C7080" w:rsidRPr="00CA0B8C" w:rsidRDefault="007C7080" w:rsidP="00CA0B8C">
      <w:pPr>
        <w:spacing w:line="480" w:lineRule="auto"/>
        <w:rPr>
          <w:rFonts w:ascii="Times New Roman" w:hAnsi="Times New Roman" w:cs="Times New Roman"/>
          <w:sz w:val="24"/>
          <w:szCs w:val="24"/>
        </w:rPr>
      </w:pPr>
    </w:p>
    <w:p w:rsidR="007C7080" w:rsidRPr="00CA0B8C" w:rsidRDefault="007C7080" w:rsidP="00CA0B8C">
      <w:pPr>
        <w:spacing w:line="480" w:lineRule="auto"/>
        <w:rPr>
          <w:rFonts w:ascii="Times New Roman" w:hAnsi="Times New Roman" w:cs="Times New Roman"/>
          <w:sz w:val="24"/>
          <w:szCs w:val="24"/>
        </w:rPr>
      </w:pPr>
    </w:p>
    <w:p w:rsidR="007902A5" w:rsidRDefault="007902A5" w:rsidP="007902A5">
      <w:pPr>
        <w:tabs>
          <w:tab w:val="left" w:pos="1065"/>
        </w:tabs>
        <w:spacing w:line="480" w:lineRule="auto"/>
        <w:rPr>
          <w:rFonts w:ascii="Times New Roman" w:hAnsi="Times New Roman" w:cs="Times New Roman"/>
          <w:sz w:val="24"/>
          <w:szCs w:val="24"/>
        </w:rPr>
      </w:pPr>
    </w:p>
    <w:p w:rsidR="007902A5" w:rsidRPr="007902A5" w:rsidRDefault="007902A5" w:rsidP="007902A5">
      <w:pPr>
        <w:spacing w:line="480" w:lineRule="auto"/>
        <w:ind w:firstLine="720"/>
        <w:jc w:val="center"/>
        <w:rPr>
          <w:rFonts w:ascii="Times New Roman" w:hAnsi="Times New Roman" w:cs="Times New Roman"/>
          <w:b/>
          <w:sz w:val="24"/>
          <w:szCs w:val="24"/>
        </w:rPr>
      </w:pPr>
      <w:r w:rsidRPr="007902A5">
        <w:rPr>
          <w:rFonts w:ascii="Times New Roman" w:hAnsi="Times New Roman" w:cs="Times New Roman"/>
          <w:b/>
          <w:sz w:val="24"/>
          <w:szCs w:val="24"/>
        </w:rPr>
        <w:lastRenderedPageBreak/>
        <w:t>Kindly Inquisitors/Open Casket essay</w:t>
      </w:r>
    </w:p>
    <w:p w:rsidR="00CF4BC5" w:rsidRPr="00CA0B8C" w:rsidRDefault="00160E58" w:rsidP="007902A5">
      <w:pPr>
        <w:spacing w:line="480" w:lineRule="auto"/>
        <w:ind w:firstLine="720"/>
        <w:rPr>
          <w:rFonts w:ascii="Times New Roman" w:hAnsi="Times New Roman" w:cs="Times New Roman"/>
          <w:sz w:val="24"/>
          <w:szCs w:val="24"/>
        </w:rPr>
      </w:pPr>
      <w:r w:rsidRPr="00CA0B8C">
        <w:rPr>
          <w:rFonts w:ascii="Times New Roman" w:hAnsi="Times New Roman" w:cs="Times New Roman"/>
          <w:sz w:val="24"/>
          <w:szCs w:val="24"/>
        </w:rPr>
        <w:t xml:space="preserve">Kindly inquisitors is fascinating, revitalizing as well as a resounding article by Rauch that directs a provocative view on the raging debates over </w:t>
      </w:r>
      <w:r w:rsidRPr="00CA0B8C">
        <w:rPr>
          <w:rFonts w:ascii="Times New Roman" w:hAnsi="Times New Roman" w:cs="Times New Roman"/>
          <w:sz w:val="24"/>
          <w:szCs w:val="24"/>
        </w:rPr>
        <w:t>political correctness and multiculturalism.</w:t>
      </w:r>
      <w:r w:rsidR="00CA5664" w:rsidRPr="00CA0B8C">
        <w:rPr>
          <w:rFonts w:ascii="Times New Roman" w:hAnsi="Times New Roman" w:cs="Times New Roman"/>
          <w:sz w:val="24"/>
          <w:szCs w:val="24"/>
        </w:rPr>
        <w:t xml:space="preserve"> His work try's to identify the recent developments in a historical perspective by supporting the system of free intellectual acquisition as a productive means of connecting wrong actions.</w:t>
      </w:r>
      <w:r w:rsidR="00580D38" w:rsidRPr="00CA0B8C">
        <w:rPr>
          <w:rFonts w:ascii="Times New Roman" w:hAnsi="Times New Roman" w:cs="Times New Roman"/>
          <w:sz w:val="24"/>
          <w:szCs w:val="24"/>
        </w:rPr>
        <w:t xml:space="preserve"> The issue of free speech due to the regulation of hate speech have increased worldwide where there is no First Amendment to serve as a meaningful check. According to his article, he says that bias and prejudice is pluralism and not purism.</w:t>
      </w:r>
      <w:r w:rsidR="00DE0CC9" w:rsidRPr="00CA0B8C">
        <w:rPr>
          <w:rFonts w:ascii="Times New Roman" w:hAnsi="Times New Roman" w:cs="Times New Roman"/>
          <w:sz w:val="24"/>
          <w:szCs w:val="24"/>
        </w:rPr>
        <w:t xml:space="preserve"> The move to </w:t>
      </w:r>
      <w:r w:rsidR="00580D38" w:rsidRPr="00CA0B8C">
        <w:rPr>
          <w:rFonts w:ascii="Times New Roman" w:hAnsi="Times New Roman" w:cs="Times New Roman"/>
          <w:sz w:val="24"/>
          <w:szCs w:val="24"/>
        </w:rPr>
        <w:t>legislate bias</w:t>
      </w:r>
      <w:r w:rsidR="00DE0CC9" w:rsidRPr="00CA0B8C">
        <w:rPr>
          <w:rFonts w:ascii="Times New Roman" w:hAnsi="Times New Roman" w:cs="Times New Roman"/>
          <w:sz w:val="24"/>
          <w:szCs w:val="24"/>
        </w:rPr>
        <w:t>es</w:t>
      </w:r>
      <w:r w:rsidR="00580D38" w:rsidRPr="00CA0B8C">
        <w:rPr>
          <w:rFonts w:ascii="Times New Roman" w:hAnsi="Times New Roman" w:cs="Times New Roman"/>
          <w:sz w:val="24"/>
          <w:szCs w:val="24"/>
        </w:rPr>
        <w:t xml:space="preserve"> a</w:t>
      </w:r>
      <w:r w:rsidR="00DE0CC9" w:rsidRPr="00CA0B8C">
        <w:rPr>
          <w:rFonts w:ascii="Times New Roman" w:hAnsi="Times New Roman" w:cs="Times New Roman"/>
          <w:sz w:val="24"/>
          <w:szCs w:val="24"/>
        </w:rPr>
        <w:t>nd prejudice out of existence and driving them underground need to be opposed against one another to promote</w:t>
      </w:r>
      <w:r w:rsidR="00580D38" w:rsidRPr="00CA0B8C">
        <w:rPr>
          <w:rFonts w:ascii="Times New Roman" w:hAnsi="Times New Roman" w:cs="Times New Roman"/>
          <w:sz w:val="24"/>
          <w:szCs w:val="24"/>
        </w:rPr>
        <w:t xml:space="preserve"> a more active and fru</w:t>
      </w:r>
      <w:r w:rsidR="00DE0CC9" w:rsidRPr="00CA0B8C">
        <w:rPr>
          <w:rFonts w:ascii="Times New Roman" w:hAnsi="Times New Roman" w:cs="Times New Roman"/>
          <w:sz w:val="24"/>
          <w:szCs w:val="24"/>
        </w:rPr>
        <w:t>itful discussion</w:t>
      </w:r>
      <w:r w:rsidR="00580D38" w:rsidRPr="00CA0B8C">
        <w:rPr>
          <w:rFonts w:ascii="Times New Roman" w:hAnsi="Times New Roman" w:cs="Times New Roman"/>
          <w:sz w:val="24"/>
          <w:szCs w:val="24"/>
        </w:rPr>
        <w:t>.</w:t>
      </w:r>
      <w:r w:rsidR="00DE0CC9" w:rsidRPr="00CA0B8C">
        <w:rPr>
          <w:rFonts w:ascii="Times New Roman" w:hAnsi="Times New Roman" w:cs="Times New Roman"/>
          <w:sz w:val="24"/>
          <w:szCs w:val="24"/>
        </w:rPr>
        <w:t xml:space="preserve"> </w:t>
      </w:r>
      <w:r w:rsidR="00580D38" w:rsidRPr="00CA0B8C">
        <w:rPr>
          <w:rFonts w:ascii="Times New Roman" w:hAnsi="Times New Roman" w:cs="Times New Roman"/>
          <w:sz w:val="24"/>
          <w:szCs w:val="24"/>
        </w:rPr>
        <w:t>Rauch argues that</w:t>
      </w:r>
      <w:r w:rsidR="00DE0CC9" w:rsidRPr="00CA0B8C">
        <w:rPr>
          <w:rFonts w:ascii="Times New Roman" w:hAnsi="Times New Roman" w:cs="Times New Roman"/>
          <w:sz w:val="24"/>
          <w:szCs w:val="24"/>
        </w:rPr>
        <w:t xml:space="preserve"> this is the only process that will enable our </w:t>
      </w:r>
      <w:r w:rsidR="00580D38" w:rsidRPr="00CA0B8C">
        <w:rPr>
          <w:rFonts w:ascii="Times New Roman" w:hAnsi="Times New Roman" w:cs="Times New Roman"/>
          <w:sz w:val="24"/>
          <w:szCs w:val="24"/>
        </w:rPr>
        <w:t>society to replace hate with knowledge, both ethical and empirical</w:t>
      </w:r>
      <w:r w:rsidR="00DE0CC9" w:rsidRPr="00CA0B8C">
        <w:rPr>
          <w:rFonts w:ascii="Times New Roman" w:hAnsi="Times New Roman" w:cs="Times New Roman"/>
          <w:sz w:val="24"/>
          <w:szCs w:val="24"/>
        </w:rPr>
        <w:t xml:space="preserve"> perspective</w:t>
      </w:r>
      <w:r w:rsidR="007C7080" w:rsidRPr="00CA0B8C">
        <w:rPr>
          <w:rFonts w:ascii="Times New Roman" w:hAnsi="Times New Roman" w:cs="Times New Roman"/>
          <w:sz w:val="24"/>
          <w:szCs w:val="24"/>
        </w:rPr>
        <w:t xml:space="preserve"> (Goodman, 2019)</w:t>
      </w:r>
      <w:r w:rsidR="00580D38" w:rsidRPr="00CA0B8C">
        <w:rPr>
          <w:rFonts w:ascii="Times New Roman" w:hAnsi="Times New Roman" w:cs="Times New Roman"/>
          <w:sz w:val="24"/>
          <w:szCs w:val="24"/>
        </w:rPr>
        <w:t>.</w:t>
      </w:r>
    </w:p>
    <w:p w:rsidR="0002507C" w:rsidRPr="00CA0B8C" w:rsidRDefault="00160E58" w:rsidP="007902A5">
      <w:pPr>
        <w:spacing w:line="480" w:lineRule="auto"/>
        <w:ind w:firstLine="720"/>
        <w:rPr>
          <w:rFonts w:ascii="Times New Roman" w:hAnsi="Times New Roman" w:cs="Times New Roman"/>
          <w:sz w:val="24"/>
          <w:szCs w:val="24"/>
        </w:rPr>
      </w:pPr>
      <w:r w:rsidRPr="00CA0B8C">
        <w:rPr>
          <w:rFonts w:ascii="Times New Roman" w:hAnsi="Times New Roman" w:cs="Times New Roman"/>
          <w:sz w:val="24"/>
          <w:szCs w:val="24"/>
        </w:rPr>
        <w:t>Liberalism defines</w:t>
      </w:r>
      <w:r w:rsidR="00425F57" w:rsidRPr="00CA0B8C">
        <w:rPr>
          <w:rFonts w:ascii="Times New Roman" w:hAnsi="Times New Roman" w:cs="Times New Roman"/>
          <w:sz w:val="24"/>
          <w:szCs w:val="24"/>
        </w:rPr>
        <w:t xml:space="preserve"> that knowledge comes only from a public process of critical exchange, in which wise and unwise alike participate</w:t>
      </w:r>
      <w:r w:rsidR="007C7080" w:rsidRPr="00CA0B8C">
        <w:rPr>
          <w:rFonts w:ascii="Times New Roman" w:hAnsi="Times New Roman" w:cs="Times New Roman"/>
          <w:sz w:val="24"/>
          <w:szCs w:val="24"/>
        </w:rPr>
        <w:t xml:space="preserve"> (Goodman, 2019)</w:t>
      </w:r>
      <w:r w:rsidR="00425F57" w:rsidRPr="00CA0B8C">
        <w:rPr>
          <w:rFonts w:ascii="Times New Roman" w:hAnsi="Times New Roman" w:cs="Times New Roman"/>
          <w:sz w:val="24"/>
          <w:szCs w:val="24"/>
        </w:rPr>
        <w:t>.</w:t>
      </w:r>
      <w:r w:rsidRPr="00CA0B8C">
        <w:rPr>
          <w:rFonts w:ascii="Times New Roman" w:hAnsi="Times New Roman" w:cs="Times New Roman"/>
          <w:sz w:val="24"/>
          <w:szCs w:val="24"/>
        </w:rPr>
        <w:t xml:space="preserve"> According to Rauch, the r</w:t>
      </w:r>
      <w:r w:rsidR="00652239" w:rsidRPr="00CA0B8C">
        <w:rPr>
          <w:rFonts w:ascii="Times New Roman" w:hAnsi="Times New Roman" w:cs="Times New Roman"/>
          <w:sz w:val="24"/>
          <w:szCs w:val="24"/>
        </w:rPr>
        <w:t>isks associated with the concerns over free speech and artistic expression are diversified to understand the concept of liberal systems</w:t>
      </w:r>
      <w:r w:rsidR="000D1EBD" w:rsidRPr="00CA0B8C">
        <w:rPr>
          <w:rFonts w:ascii="Times New Roman" w:hAnsi="Times New Roman" w:cs="Times New Roman"/>
          <w:sz w:val="24"/>
          <w:szCs w:val="24"/>
        </w:rPr>
        <w:t>.</w:t>
      </w:r>
      <w:r w:rsidR="00652239" w:rsidRPr="00CA0B8C">
        <w:rPr>
          <w:rFonts w:ascii="Times New Roman" w:hAnsi="Times New Roman" w:cs="Times New Roman"/>
          <w:sz w:val="24"/>
          <w:szCs w:val="24"/>
        </w:rPr>
        <w:t xml:space="preserve"> </w:t>
      </w:r>
      <w:r w:rsidR="000D1EBD" w:rsidRPr="00CA0B8C">
        <w:rPr>
          <w:rFonts w:ascii="Times New Roman" w:hAnsi="Times New Roman" w:cs="Times New Roman"/>
          <w:sz w:val="24"/>
          <w:szCs w:val="24"/>
        </w:rPr>
        <w:t>Its</w:t>
      </w:r>
      <w:r w:rsidR="00652239" w:rsidRPr="00CA0B8C">
        <w:rPr>
          <w:rFonts w:ascii="Times New Roman" w:hAnsi="Times New Roman" w:cs="Times New Roman"/>
          <w:sz w:val="24"/>
          <w:szCs w:val="24"/>
        </w:rPr>
        <w:t xml:space="preserve"> effect is best demonstrated in political and economic sectors which represent the government and free market economies respectively. On </w:t>
      </w:r>
      <w:r w:rsidRPr="00CA0B8C">
        <w:rPr>
          <w:rFonts w:ascii="Times New Roman" w:hAnsi="Times New Roman" w:cs="Times New Roman"/>
          <w:sz w:val="24"/>
          <w:szCs w:val="24"/>
        </w:rPr>
        <w:t>the flip</w:t>
      </w:r>
      <w:r w:rsidR="00652239" w:rsidRPr="00CA0B8C">
        <w:rPr>
          <w:rFonts w:ascii="Times New Roman" w:hAnsi="Times New Roman" w:cs="Times New Roman"/>
          <w:sz w:val="24"/>
          <w:szCs w:val="24"/>
        </w:rPr>
        <w:t>, progressive science</w:t>
      </w:r>
      <w:r w:rsidRPr="00CA0B8C">
        <w:rPr>
          <w:rFonts w:ascii="Times New Roman" w:hAnsi="Times New Roman" w:cs="Times New Roman"/>
          <w:sz w:val="24"/>
          <w:szCs w:val="24"/>
        </w:rPr>
        <w:t xml:space="preserve"> is like identifying the liberal intellectual system. This aspect brings into clarity a better understanding of the scientific knowledge</w:t>
      </w:r>
      <w:r w:rsidR="00652239" w:rsidRPr="00CA0B8C">
        <w:rPr>
          <w:rFonts w:ascii="Times New Roman" w:hAnsi="Times New Roman" w:cs="Times New Roman"/>
          <w:sz w:val="24"/>
          <w:szCs w:val="24"/>
        </w:rPr>
        <w:t xml:space="preserve"> broadly</w:t>
      </w:r>
      <w:r w:rsidR="007C7080" w:rsidRPr="00CA0B8C">
        <w:rPr>
          <w:rFonts w:ascii="Times New Roman" w:hAnsi="Times New Roman" w:cs="Times New Roman"/>
          <w:sz w:val="24"/>
          <w:szCs w:val="24"/>
        </w:rPr>
        <w:t xml:space="preserve"> (Goodman, 2019)</w:t>
      </w:r>
      <w:r w:rsidRPr="00CA0B8C">
        <w:rPr>
          <w:rFonts w:ascii="Times New Roman" w:hAnsi="Times New Roman" w:cs="Times New Roman"/>
          <w:sz w:val="24"/>
          <w:szCs w:val="24"/>
        </w:rPr>
        <w:t>.</w:t>
      </w:r>
    </w:p>
    <w:p w:rsidR="00D91E07" w:rsidRPr="00CA0B8C" w:rsidRDefault="00160E58" w:rsidP="007902A5">
      <w:pPr>
        <w:spacing w:line="480" w:lineRule="auto"/>
        <w:ind w:firstLine="720"/>
        <w:rPr>
          <w:rFonts w:ascii="Times New Roman" w:hAnsi="Times New Roman" w:cs="Times New Roman"/>
          <w:sz w:val="24"/>
          <w:szCs w:val="24"/>
        </w:rPr>
      </w:pPr>
      <w:r w:rsidRPr="00CA0B8C">
        <w:rPr>
          <w:rFonts w:ascii="Times New Roman" w:hAnsi="Times New Roman" w:cs="Times New Roman"/>
          <w:sz w:val="24"/>
          <w:szCs w:val="24"/>
        </w:rPr>
        <w:t>Black, (2019), argues that e</w:t>
      </w:r>
      <w:r w:rsidR="000D1EBD" w:rsidRPr="00CA0B8C">
        <w:rPr>
          <w:rFonts w:ascii="Times New Roman" w:hAnsi="Times New Roman" w:cs="Times New Roman"/>
          <w:sz w:val="24"/>
          <w:szCs w:val="24"/>
        </w:rPr>
        <w:t>ven though the concept of freedom of speech seems to be quite simple, in reality, multiple lines can be drawn around what kinds of speech are protected and what can be accepted and in what setting? For instance, individuals are not permitted to present a statement that can bring danger to society in general. Generally, Rauch emphasized that absence of freedom of speech, though, and inquiry which is not separate at all point,</w:t>
      </w:r>
      <w:r w:rsidR="00192D83" w:rsidRPr="00CA0B8C">
        <w:rPr>
          <w:rFonts w:ascii="Times New Roman" w:hAnsi="Times New Roman" w:cs="Times New Roman"/>
          <w:sz w:val="24"/>
          <w:szCs w:val="24"/>
        </w:rPr>
        <w:t xml:space="preserve"> makes it </w:t>
      </w:r>
      <w:r w:rsidR="00192D83" w:rsidRPr="00CA0B8C">
        <w:rPr>
          <w:rFonts w:ascii="Times New Roman" w:hAnsi="Times New Roman" w:cs="Times New Roman"/>
          <w:sz w:val="24"/>
          <w:szCs w:val="24"/>
        </w:rPr>
        <w:lastRenderedPageBreak/>
        <w:t>difficult</w:t>
      </w:r>
      <w:r w:rsidR="000D1EBD" w:rsidRPr="00CA0B8C">
        <w:rPr>
          <w:rFonts w:ascii="Times New Roman" w:hAnsi="Times New Roman" w:cs="Times New Roman"/>
          <w:sz w:val="24"/>
          <w:szCs w:val="24"/>
        </w:rPr>
        <w:t xml:space="preserve"> for the society to define the existence of liberal science</w:t>
      </w:r>
      <w:r w:rsidR="00192D83" w:rsidRPr="00CA0B8C">
        <w:rPr>
          <w:rFonts w:ascii="Times New Roman" w:hAnsi="Times New Roman" w:cs="Times New Roman"/>
          <w:sz w:val="24"/>
          <w:szCs w:val="24"/>
        </w:rPr>
        <w:t xml:space="preserve"> and </w:t>
      </w:r>
      <w:r w:rsidR="000D1EBD" w:rsidRPr="00CA0B8C">
        <w:rPr>
          <w:rFonts w:ascii="Times New Roman" w:hAnsi="Times New Roman" w:cs="Times New Roman"/>
          <w:sz w:val="24"/>
          <w:szCs w:val="24"/>
        </w:rPr>
        <w:t>without liberal science, the truth cannot be separated from fiction</w:t>
      </w:r>
      <w:r w:rsidRPr="00CA0B8C">
        <w:rPr>
          <w:rFonts w:ascii="Times New Roman" w:hAnsi="Times New Roman" w:cs="Times New Roman"/>
          <w:sz w:val="24"/>
          <w:szCs w:val="24"/>
        </w:rPr>
        <w:t xml:space="preserve"> (Black, 2019)</w:t>
      </w:r>
      <w:r w:rsidR="000D1EBD" w:rsidRPr="00CA0B8C">
        <w:rPr>
          <w:rFonts w:ascii="Times New Roman" w:hAnsi="Times New Roman" w:cs="Times New Roman"/>
          <w:sz w:val="24"/>
          <w:szCs w:val="24"/>
        </w:rPr>
        <w:t>.</w:t>
      </w:r>
      <w:r w:rsidR="00192D83" w:rsidRPr="00CA0B8C">
        <w:rPr>
          <w:rFonts w:ascii="Times New Roman" w:hAnsi="Times New Roman" w:cs="Times New Roman"/>
          <w:sz w:val="24"/>
          <w:szCs w:val="24"/>
        </w:rPr>
        <w:t xml:space="preserve"> Another critical point that exposes risks as a result of lack of freedom of speech as highlighted by Rauch is that it is through the mingling of different ideas that enables understanding of beliefs and knowledge in our societies. For instance, the sphere of influence of expertise is something that is natural and can be efficiently conducted only if there is that freedom of speech of which without it</w:t>
      </w:r>
      <w:r w:rsidRPr="00CA0B8C">
        <w:rPr>
          <w:rFonts w:ascii="Times New Roman" w:hAnsi="Times New Roman" w:cs="Times New Roman"/>
          <w:sz w:val="24"/>
          <w:szCs w:val="24"/>
        </w:rPr>
        <w:t xml:space="preserve"> fear arises and most of the concepts regarded as either true or untrue wi</w:t>
      </w:r>
      <w:r w:rsidRPr="00CA0B8C">
        <w:rPr>
          <w:rFonts w:ascii="Times New Roman" w:hAnsi="Times New Roman" w:cs="Times New Roman"/>
          <w:sz w:val="24"/>
          <w:szCs w:val="24"/>
        </w:rPr>
        <w:t>ll not be noticed and corrected where possible (Black, 2019).</w:t>
      </w:r>
    </w:p>
    <w:p w:rsidR="00F040E0" w:rsidRPr="00CA0B8C" w:rsidRDefault="00160E58" w:rsidP="007902A5">
      <w:pPr>
        <w:spacing w:line="480" w:lineRule="auto"/>
        <w:ind w:firstLine="720"/>
        <w:rPr>
          <w:rFonts w:ascii="Times New Roman" w:hAnsi="Times New Roman" w:cs="Times New Roman"/>
          <w:sz w:val="24"/>
          <w:szCs w:val="24"/>
        </w:rPr>
      </w:pPr>
      <w:r w:rsidRPr="00CA0B8C">
        <w:rPr>
          <w:rFonts w:ascii="Times New Roman" w:hAnsi="Times New Roman" w:cs="Times New Roman"/>
          <w:sz w:val="24"/>
          <w:szCs w:val="24"/>
        </w:rPr>
        <w:t>Additionally, freedom of speech is something that has to be done naturally because it has little tolerance for fundamentalism. As illustrated by Rauch, fundamentalism means searching for certain</w:t>
      </w:r>
      <w:r w:rsidRPr="00CA0B8C">
        <w:rPr>
          <w:rFonts w:ascii="Times New Roman" w:hAnsi="Times New Roman" w:cs="Times New Roman"/>
          <w:sz w:val="24"/>
          <w:szCs w:val="24"/>
        </w:rPr>
        <w:t>ty other than errors.</w:t>
      </w:r>
      <w:r w:rsidR="00740DDC" w:rsidRPr="00CA0B8C">
        <w:rPr>
          <w:rFonts w:ascii="Times New Roman" w:hAnsi="Times New Roman" w:cs="Times New Roman"/>
          <w:sz w:val="24"/>
          <w:szCs w:val="24"/>
        </w:rPr>
        <w:t xml:space="preserve"> Rauch denoted that</w:t>
      </w:r>
      <w:r w:rsidRPr="00CA0B8C">
        <w:rPr>
          <w:rFonts w:ascii="Times New Roman" w:hAnsi="Times New Roman" w:cs="Times New Roman"/>
          <w:sz w:val="24"/>
          <w:szCs w:val="24"/>
        </w:rPr>
        <w:t xml:space="preserve"> </w:t>
      </w:r>
      <w:r w:rsidR="00740DDC" w:rsidRPr="00CA0B8C">
        <w:rPr>
          <w:rFonts w:ascii="Times New Roman" w:hAnsi="Times New Roman" w:cs="Times New Roman"/>
          <w:sz w:val="24"/>
          <w:szCs w:val="24"/>
        </w:rPr>
        <w:t xml:space="preserve">fundamentalism operates by seeking dictatorship in knowledge from which it can easily reject the beliefs put forward by other scholars that in other words might be correct. This idea if applied practically has a significant impact on the individual and in most cases is as a result of lack of freedom of speech. On the other side of the economy, Rauch recommended that there are fundamentalist free-marketers who do not want to accept that the possibility that valued economic principles may have imperfections that need to be corrected. As </w:t>
      </w:r>
      <w:r w:rsidRPr="00CA0B8C">
        <w:rPr>
          <w:rFonts w:ascii="Times New Roman" w:hAnsi="Times New Roman" w:cs="Times New Roman"/>
          <w:sz w:val="24"/>
          <w:szCs w:val="24"/>
        </w:rPr>
        <w:t>a result, he posted an objection to them to improve their intellectual dullness</w:t>
      </w:r>
      <w:r w:rsidR="007C7080" w:rsidRPr="00CA0B8C">
        <w:rPr>
          <w:rFonts w:ascii="Times New Roman" w:hAnsi="Times New Roman" w:cs="Times New Roman"/>
          <w:sz w:val="24"/>
          <w:szCs w:val="24"/>
        </w:rPr>
        <w:t xml:space="preserve"> (Black, 2019)</w:t>
      </w:r>
      <w:r w:rsidR="00740DDC" w:rsidRPr="00CA0B8C">
        <w:rPr>
          <w:rFonts w:ascii="Times New Roman" w:hAnsi="Times New Roman" w:cs="Times New Roman"/>
          <w:sz w:val="24"/>
          <w:szCs w:val="24"/>
        </w:rPr>
        <w:t>. If classical liberals are willing to accept the self-correcting actions of the marketplace to allocate valued resources properly, they should also allow the self-correcting mechanisms of liberal science to separate knowledge from supposition</w:t>
      </w:r>
      <w:r w:rsidRPr="00CA0B8C">
        <w:rPr>
          <w:rFonts w:ascii="Times New Roman" w:hAnsi="Times New Roman" w:cs="Times New Roman"/>
          <w:sz w:val="24"/>
          <w:szCs w:val="24"/>
        </w:rPr>
        <w:t xml:space="preserve"> to create freedom of speech and artistic expression</w:t>
      </w:r>
      <w:r w:rsidR="00CA0B8C" w:rsidRPr="00CA0B8C">
        <w:rPr>
          <w:rFonts w:ascii="Times New Roman" w:hAnsi="Times New Roman" w:cs="Times New Roman"/>
          <w:sz w:val="24"/>
          <w:szCs w:val="24"/>
        </w:rPr>
        <w:t xml:space="preserve"> (Sugarman &amp; Martin 2018)</w:t>
      </w:r>
      <w:r w:rsidR="00740DDC" w:rsidRPr="00CA0B8C">
        <w:rPr>
          <w:rFonts w:ascii="Times New Roman" w:hAnsi="Times New Roman" w:cs="Times New Roman"/>
          <w:sz w:val="24"/>
          <w:szCs w:val="24"/>
        </w:rPr>
        <w:t>.</w:t>
      </w:r>
    </w:p>
    <w:p w:rsidR="00DD77FB" w:rsidRPr="00CA0B8C" w:rsidRDefault="00160E58" w:rsidP="007902A5">
      <w:pPr>
        <w:spacing w:line="480" w:lineRule="auto"/>
        <w:ind w:firstLine="720"/>
        <w:rPr>
          <w:rFonts w:ascii="Times New Roman" w:hAnsi="Times New Roman" w:cs="Times New Roman"/>
          <w:sz w:val="24"/>
          <w:szCs w:val="24"/>
        </w:rPr>
      </w:pPr>
      <w:r w:rsidRPr="00CA0B8C">
        <w:rPr>
          <w:rFonts w:ascii="Times New Roman" w:hAnsi="Times New Roman" w:cs="Times New Roman"/>
          <w:sz w:val="24"/>
          <w:szCs w:val="24"/>
        </w:rPr>
        <w:t xml:space="preserve">As it has been highlighted </w:t>
      </w:r>
      <w:r w:rsidRPr="00CA0B8C">
        <w:rPr>
          <w:rFonts w:ascii="Times New Roman" w:hAnsi="Times New Roman" w:cs="Times New Roman"/>
          <w:sz w:val="24"/>
          <w:szCs w:val="24"/>
        </w:rPr>
        <w:t xml:space="preserve">earlier, freedom of speech operates as a decentralized system that eliminates knowledge from the hand of authoritarian control by self-appointed responsibility of displaying truth. Currently, today's societies are imperfect world and the best insurance we </w:t>
      </w:r>
      <w:r w:rsidRPr="00CA0B8C">
        <w:rPr>
          <w:rFonts w:ascii="Times New Roman" w:hAnsi="Times New Roman" w:cs="Times New Roman"/>
          <w:sz w:val="24"/>
          <w:szCs w:val="24"/>
        </w:rPr>
        <w:lastRenderedPageBreak/>
        <w:t>have</w:t>
      </w:r>
      <w:r w:rsidR="00D01DA6" w:rsidRPr="00CA0B8C">
        <w:rPr>
          <w:rFonts w:ascii="Times New Roman" w:hAnsi="Times New Roman" w:cs="Times New Roman"/>
          <w:sz w:val="24"/>
          <w:szCs w:val="24"/>
        </w:rPr>
        <w:t xml:space="preserve"> to ensure that the truth </w:t>
      </w:r>
      <w:r w:rsidRPr="00CA0B8C">
        <w:rPr>
          <w:rFonts w:ascii="Times New Roman" w:hAnsi="Times New Roman" w:cs="Times New Roman"/>
          <w:sz w:val="24"/>
          <w:szCs w:val="24"/>
        </w:rPr>
        <w:t>is not being politicized is to put no one in particular in c</w:t>
      </w:r>
      <w:r w:rsidR="00D01DA6" w:rsidRPr="00CA0B8C">
        <w:rPr>
          <w:rFonts w:ascii="Times New Roman" w:hAnsi="Times New Roman" w:cs="Times New Roman"/>
          <w:sz w:val="24"/>
          <w:szCs w:val="24"/>
        </w:rPr>
        <w:t xml:space="preserve">harge of it. This is among the complicated and challenging ways in which freedom of speech and artistic expressions can be achieved because </w:t>
      </w:r>
      <w:r w:rsidRPr="00CA0B8C">
        <w:rPr>
          <w:rFonts w:ascii="Times New Roman" w:hAnsi="Times New Roman" w:cs="Times New Roman"/>
          <w:sz w:val="24"/>
          <w:szCs w:val="24"/>
        </w:rPr>
        <w:t>it avoids des</w:t>
      </w:r>
      <w:r w:rsidR="00D01DA6" w:rsidRPr="00CA0B8C">
        <w:rPr>
          <w:rFonts w:ascii="Times New Roman" w:hAnsi="Times New Roman" w:cs="Times New Roman"/>
          <w:sz w:val="24"/>
          <w:szCs w:val="24"/>
        </w:rPr>
        <w:t>potism in the intellectual obstructions</w:t>
      </w:r>
      <w:r w:rsidRPr="00CA0B8C">
        <w:rPr>
          <w:rFonts w:ascii="Times New Roman" w:hAnsi="Times New Roman" w:cs="Times New Roman"/>
          <w:sz w:val="24"/>
          <w:szCs w:val="24"/>
        </w:rPr>
        <w:t xml:space="preserve"> as it does in those of politics and economics</w:t>
      </w:r>
      <w:r w:rsidR="00CA0B8C" w:rsidRPr="00CA0B8C">
        <w:rPr>
          <w:rFonts w:ascii="Times New Roman" w:hAnsi="Times New Roman" w:cs="Times New Roman"/>
          <w:sz w:val="24"/>
          <w:szCs w:val="24"/>
        </w:rPr>
        <w:t xml:space="preserve"> (Sugarman &amp; Martin 2018)</w:t>
      </w:r>
      <w:r w:rsidRPr="00CA0B8C">
        <w:rPr>
          <w:rFonts w:ascii="Times New Roman" w:hAnsi="Times New Roman" w:cs="Times New Roman"/>
          <w:sz w:val="24"/>
          <w:szCs w:val="24"/>
        </w:rPr>
        <w:t>.</w:t>
      </w:r>
    </w:p>
    <w:p w:rsidR="00DD77FB" w:rsidRPr="00CA0B8C" w:rsidRDefault="00160E58" w:rsidP="007902A5">
      <w:pPr>
        <w:spacing w:line="480" w:lineRule="auto"/>
        <w:ind w:firstLine="720"/>
        <w:rPr>
          <w:rFonts w:ascii="Times New Roman" w:hAnsi="Times New Roman" w:cs="Times New Roman"/>
          <w:sz w:val="24"/>
          <w:szCs w:val="24"/>
        </w:rPr>
      </w:pPr>
      <w:r w:rsidRPr="00CA0B8C">
        <w:rPr>
          <w:rFonts w:ascii="Times New Roman" w:hAnsi="Times New Roman" w:cs="Times New Roman"/>
          <w:sz w:val="24"/>
          <w:szCs w:val="24"/>
        </w:rPr>
        <w:t>On the other side, even though painting capitalizes on hundreds of years of oppression, it is still important to let it remain. The point that pushes the for</w:t>
      </w:r>
      <w:r w:rsidRPr="00CA0B8C">
        <w:rPr>
          <w:rFonts w:ascii="Times New Roman" w:hAnsi="Times New Roman" w:cs="Times New Roman"/>
          <w:sz w:val="24"/>
          <w:szCs w:val="24"/>
        </w:rPr>
        <w:t>ce s behind is that black suffering</w:t>
      </w:r>
      <w:r w:rsidR="00113D66" w:rsidRPr="00CA0B8C">
        <w:rPr>
          <w:rFonts w:ascii="Times New Roman" w:hAnsi="Times New Roman" w:cs="Times New Roman"/>
          <w:sz w:val="24"/>
          <w:szCs w:val="24"/>
        </w:rPr>
        <w:t xml:space="preserve"> as a result of painting matter to the high art market. The reason that places significance over this is that</w:t>
      </w:r>
      <w:r w:rsidRPr="00CA0B8C">
        <w:rPr>
          <w:rFonts w:ascii="Times New Roman" w:hAnsi="Times New Roman" w:cs="Times New Roman"/>
          <w:sz w:val="24"/>
          <w:szCs w:val="24"/>
        </w:rPr>
        <w:t xml:space="preserve"> black </w:t>
      </w:r>
      <w:r w:rsidR="00113D66" w:rsidRPr="00CA0B8C">
        <w:rPr>
          <w:rFonts w:ascii="Times New Roman" w:hAnsi="Times New Roman" w:cs="Times New Roman"/>
          <w:sz w:val="24"/>
          <w:szCs w:val="24"/>
        </w:rPr>
        <w:t xml:space="preserve">artists’ benefits to this particular activity and also from </w:t>
      </w:r>
      <w:r w:rsidRPr="00CA0B8C">
        <w:rPr>
          <w:rFonts w:ascii="Times New Roman" w:hAnsi="Times New Roman" w:cs="Times New Roman"/>
          <w:sz w:val="24"/>
          <w:szCs w:val="24"/>
        </w:rPr>
        <w:t>showing</w:t>
      </w:r>
      <w:r w:rsidR="00113D66" w:rsidRPr="00CA0B8C">
        <w:rPr>
          <w:rFonts w:ascii="Times New Roman" w:hAnsi="Times New Roman" w:cs="Times New Roman"/>
          <w:sz w:val="24"/>
          <w:szCs w:val="24"/>
        </w:rPr>
        <w:t xml:space="preserve"> others</w:t>
      </w:r>
      <w:r w:rsidRPr="00CA0B8C">
        <w:rPr>
          <w:rFonts w:ascii="Times New Roman" w:hAnsi="Times New Roman" w:cs="Times New Roman"/>
          <w:sz w:val="24"/>
          <w:szCs w:val="24"/>
        </w:rPr>
        <w:t xml:space="preserve"> what that is</w:t>
      </w:r>
      <w:r w:rsidR="00113D66" w:rsidRPr="00CA0B8C">
        <w:rPr>
          <w:rFonts w:ascii="Times New Roman" w:hAnsi="Times New Roman" w:cs="Times New Roman"/>
          <w:sz w:val="24"/>
          <w:szCs w:val="24"/>
        </w:rPr>
        <w:t xml:space="preserve"> and how they should build passion and feel comfortable doing it</w:t>
      </w:r>
      <w:r w:rsidRPr="00CA0B8C">
        <w:rPr>
          <w:rFonts w:ascii="Times New Roman" w:hAnsi="Times New Roman" w:cs="Times New Roman"/>
          <w:sz w:val="24"/>
          <w:szCs w:val="24"/>
        </w:rPr>
        <w:t>.  Painting about what black pain is like, and not merely what it looks like, would be a revelation in the fine arts. Black painters who</w:t>
      </w:r>
      <w:r w:rsidR="00113D66" w:rsidRPr="00CA0B8C">
        <w:rPr>
          <w:rFonts w:ascii="Times New Roman" w:hAnsi="Times New Roman" w:cs="Times New Roman"/>
          <w:sz w:val="24"/>
          <w:szCs w:val="24"/>
        </w:rPr>
        <w:t xml:space="preserve"> have ambitions to prosper must face stiff </w:t>
      </w:r>
      <w:r w:rsidRPr="00CA0B8C">
        <w:rPr>
          <w:rFonts w:ascii="Times New Roman" w:hAnsi="Times New Roman" w:cs="Times New Roman"/>
          <w:sz w:val="24"/>
          <w:szCs w:val="24"/>
        </w:rPr>
        <w:t>competiti</w:t>
      </w:r>
      <w:r w:rsidR="00113D66" w:rsidRPr="00CA0B8C">
        <w:rPr>
          <w:rFonts w:ascii="Times New Roman" w:hAnsi="Times New Roman" w:cs="Times New Roman"/>
          <w:sz w:val="24"/>
          <w:szCs w:val="24"/>
        </w:rPr>
        <w:t xml:space="preserve">on. The competition is not only </w:t>
      </w:r>
      <w:r w:rsidRPr="00CA0B8C">
        <w:rPr>
          <w:rFonts w:ascii="Times New Roman" w:hAnsi="Times New Roman" w:cs="Times New Roman"/>
          <w:sz w:val="24"/>
          <w:szCs w:val="24"/>
        </w:rPr>
        <w:t>with non-black artists, nor merely with each other, but</w:t>
      </w:r>
      <w:r w:rsidR="00113D66" w:rsidRPr="00CA0B8C">
        <w:rPr>
          <w:rFonts w:ascii="Times New Roman" w:hAnsi="Times New Roman" w:cs="Times New Roman"/>
          <w:sz w:val="24"/>
          <w:szCs w:val="24"/>
        </w:rPr>
        <w:t xml:space="preserve"> also</w:t>
      </w:r>
      <w:r w:rsidRPr="00CA0B8C">
        <w:rPr>
          <w:rFonts w:ascii="Times New Roman" w:hAnsi="Times New Roman" w:cs="Times New Roman"/>
          <w:sz w:val="24"/>
          <w:szCs w:val="24"/>
        </w:rPr>
        <w:t xml:space="preserve"> with the cell phone and body cam footage that has made black </w:t>
      </w:r>
      <w:r w:rsidR="00113D66" w:rsidRPr="00CA0B8C">
        <w:rPr>
          <w:rFonts w:ascii="Times New Roman" w:hAnsi="Times New Roman" w:cs="Times New Roman"/>
          <w:sz w:val="24"/>
          <w:szCs w:val="24"/>
        </w:rPr>
        <w:t>suffering matter to curators</w:t>
      </w:r>
      <w:r w:rsidRPr="00CA0B8C">
        <w:rPr>
          <w:rFonts w:ascii="Times New Roman" w:hAnsi="Times New Roman" w:cs="Times New Roman"/>
          <w:sz w:val="24"/>
          <w:szCs w:val="24"/>
        </w:rPr>
        <w:t>.  Turner, Frank, and countless black artists have made slavery, segregation, and racial inequal</w:t>
      </w:r>
      <w:r w:rsidRPr="00CA0B8C">
        <w:rPr>
          <w:rFonts w:ascii="Times New Roman" w:hAnsi="Times New Roman" w:cs="Times New Roman"/>
          <w:sz w:val="24"/>
          <w:szCs w:val="24"/>
        </w:rPr>
        <w:t>ity unforgettably visible</w:t>
      </w:r>
      <w:r w:rsidR="00CA0B8C" w:rsidRPr="00CA0B8C">
        <w:rPr>
          <w:rFonts w:ascii="Times New Roman" w:hAnsi="Times New Roman" w:cs="Times New Roman"/>
          <w:sz w:val="24"/>
          <w:szCs w:val="24"/>
        </w:rPr>
        <w:t xml:space="preserve"> (Sugarman &amp; Martin, 2018)</w:t>
      </w:r>
      <w:r w:rsidRPr="00CA0B8C">
        <w:rPr>
          <w:rFonts w:ascii="Times New Roman" w:hAnsi="Times New Roman" w:cs="Times New Roman"/>
          <w:sz w:val="24"/>
          <w:szCs w:val="24"/>
        </w:rPr>
        <w:t xml:space="preserve">.  But in the case of police abuse, that crucial task no longer falls to artists.  No one who has seen the videos will ever point to objects in contemporary </w:t>
      </w:r>
      <w:r w:rsidR="00E57DED" w:rsidRPr="00CA0B8C">
        <w:rPr>
          <w:rFonts w:ascii="Times New Roman" w:hAnsi="Times New Roman" w:cs="Times New Roman"/>
          <w:sz w:val="24"/>
          <w:szCs w:val="24"/>
        </w:rPr>
        <w:t>art galleries to make the point visible as</w:t>
      </w:r>
      <w:r w:rsidRPr="00CA0B8C">
        <w:rPr>
          <w:rFonts w:ascii="Times New Roman" w:hAnsi="Times New Roman" w:cs="Times New Roman"/>
          <w:sz w:val="24"/>
          <w:szCs w:val="24"/>
        </w:rPr>
        <w:t xml:space="preserve"> Turne</w:t>
      </w:r>
      <w:r w:rsidRPr="00CA0B8C">
        <w:rPr>
          <w:rFonts w:ascii="Times New Roman" w:hAnsi="Times New Roman" w:cs="Times New Roman"/>
          <w:sz w:val="24"/>
          <w:szCs w:val="24"/>
        </w:rPr>
        <w:t>r and Frank once helped us do</w:t>
      </w:r>
      <w:r w:rsidR="00CA0B8C" w:rsidRPr="00CA0B8C">
        <w:rPr>
          <w:rFonts w:ascii="Times New Roman" w:hAnsi="Times New Roman" w:cs="Times New Roman"/>
          <w:sz w:val="24"/>
          <w:szCs w:val="24"/>
        </w:rPr>
        <w:t xml:space="preserve"> (Sugarman &amp; Martin, 2018)</w:t>
      </w:r>
      <w:r w:rsidRPr="00CA0B8C">
        <w:rPr>
          <w:rFonts w:ascii="Times New Roman" w:hAnsi="Times New Roman" w:cs="Times New Roman"/>
          <w:sz w:val="24"/>
          <w:szCs w:val="24"/>
        </w:rPr>
        <w:t>.</w:t>
      </w:r>
      <w:r w:rsidR="00E57DED" w:rsidRPr="00CA0B8C">
        <w:rPr>
          <w:rFonts w:ascii="Times New Roman" w:hAnsi="Times New Roman" w:cs="Times New Roman"/>
          <w:sz w:val="24"/>
          <w:szCs w:val="24"/>
        </w:rPr>
        <w:t xml:space="preserve"> </w:t>
      </w:r>
    </w:p>
    <w:p w:rsidR="00E57DED" w:rsidRPr="00CA0B8C" w:rsidRDefault="00160E58" w:rsidP="007902A5">
      <w:pPr>
        <w:spacing w:line="480" w:lineRule="auto"/>
        <w:ind w:firstLine="720"/>
        <w:rPr>
          <w:rFonts w:ascii="Times New Roman" w:hAnsi="Times New Roman" w:cs="Times New Roman"/>
          <w:sz w:val="24"/>
          <w:szCs w:val="24"/>
        </w:rPr>
      </w:pPr>
      <w:r w:rsidRPr="00CA0B8C">
        <w:rPr>
          <w:rFonts w:ascii="Times New Roman" w:hAnsi="Times New Roman" w:cs="Times New Roman"/>
          <w:sz w:val="24"/>
          <w:szCs w:val="24"/>
        </w:rPr>
        <w:t>Another precise point that shows why the paintings should be retained and not displaced is that Taylor's painting had information about the blackness of the black suffering what is like and beyond w</w:t>
      </w:r>
      <w:r w:rsidRPr="00CA0B8C">
        <w:rPr>
          <w:rFonts w:ascii="Times New Roman" w:hAnsi="Times New Roman" w:cs="Times New Roman"/>
          <w:sz w:val="24"/>
          <w:szCs w:val="24"/>
        </w:rPr>
        <w:t>hat it looks like. Inside his paint, Taylor's strike and organized actions describe the murderous scenario as if it were a life lesson in a children's book.  This is the blackness of the painting's suffering</w:t>
      </w:r>
      <w:r w:rsidR="000514E0" w:rsidRPr="00CA0B8C">
        <w:rPr>
          <w:rFonts w:ascii="Times New Roman" w:hAnsi="Times New Roman" w:cs="Times New Roman"/>
          <w:sz w:val="24"/>
          <w:szCs w:val="24"/>
        </w:rPr>
        <w:t xml:space="preserve">, and in that case, it makes it remain significant. </w:t>
      </w:r>
      <w:r w:rsidRPr="00CA0B8C">
        <w:rPr>
          <w:rFonts w:ascii="Times New Roman" w:hAnsi="Times New Roman" w:cs="Times New Roman"/>
          <w:sz w:val="24"/>
          <w:szCs w:val="24"/>
        </w:rPr>
        <w:t xml:space="preserve">This deadly encounter with the police is described as an old life has to wait in the store, like the first day of school or taking </w:t>
      </w:r>
      <w:r w:rsidRPr="00CA0B8C">
        <w:rPr>
          <w:rFonts w:ascii="Times New Roman" w:hAnsi="Times New Roman" w:cs="Times New Roman"/>
          <w:sz w:val="24"/>
          <w:szCs w:val="24"/>
        </w:rPr>
        <w:lastRenderedPageBreak/>
        <w:t xml:space="preserve">the bus across the city.  It's too early to tell if a white artist would be able to see the video this way.  In any case, </w:t>
      </w:r>
      <w:r w:rsidRPr="00CA0B8C">
        <w:rPr>
          <w:rFonts w:ascii="Times New Roman" w:hAnsi="Times New Roman" w:cs="Times New Roman"/>
          <w:sz w:val="24"/>
          <w:szCs w:val="24"/>
        </w:rPr>
        <w:t>a black artist has, and it is a lesson to know before it inevitably gets sold and forgotten</w:t>
      </w:r>
      <w:r w:rsidR="00CA0B8C" w:rsidRPr="00CA0B8C">
        <w:rPr>
          <w:rFonts w:ascii="Times New Roman" w:hAnsi="Times New Roman" w:cs="Times New Roman"/>
          <w:sz w:val="24"/>
          <w:szCs w:val="24"/>
        </w:rPr>
        <w:t xml:space="preserve"> (Malcolm 2019)</w:t>
      </w:r>
      <w:r w:rsidRPr="00CA0B8C">
        <w:rPr>
          <w:rFonts w:ascii="Times New Roman" w:hAnsi="Times New Roman" w:cs="Times New Roman"/>
          <w:sz w:val="24"/>
          <w:szCs w:val="24"/>
        </w:rPr>
        <w:t>.</w:t>
      </w:r>
      <w:r w:rsidR="000514E0" w:rsidRPr="00CA0B8C">
        <w:rPr>
          <w:rFonts w:ascii="Times New Roman" w:hAnsi="Times New Roman" w:cs="Times New Roman"/>
          <w:sz w:val="24"/>
          <w:szCs w:val="24"/>
        </w:rPr>
        <w:t xml:space="preserve"> </w:t>
      </w:r>
    </w:p>
    <w:p w:rsidR="000514E0" w:rsidRPr="00CA0B8C" w:rsidRDefault="00160E58" w:rsidP="007902A5">
      <w:pPr>
        <w:spacing w:line="480" w:lineRule="auto"/>
        <w:ind w:firstLine="720"/>
        <w:rPr>
          <w:rFonts w:ascii="Times New Roman" w:hAnsi="Times New Roman" w:cs="Times New Roman"/>
          <w:sz w:val="24"/>
          <w:szCs w:val="24"/>
        </w:rPr>
      </w:pPr>
      <w:r w:rsidRPr="00CA0B8C">
        <w:rPr>
          <w:rFonts w:ascii="Times New Roman" w:hAnsi="Times New Roman" w:cs="Times New Roman"/>
          <w:sz w:val="24"/>
          <w:szCs w:val="24"/>
        </w:rPr>
        <w:t xml:space="preserve">Many controversies were generated by a Dana Schutz </w:t>
      </w:r>
      <w:r w:rsidR="00BC7081" w:rsidRPr="00CA0B8C">
        <w:rPr>
          <w:rFonts w:ascii="Times New Roman" w:hAnsi="Times New Roman" w:cs="Times New Roman"/>
          <w:sz w:val="24"/>
          <w:szCs w:val="24"/>
        </w:rPr>
        <w:t>painting in the Whitney Biennial</w:t>
      </w:r>
      <w:r w:rsidRPr="00CA0B8C">
        <w:rPr>
          <w:rFonts w:ascii="Times New Roman" w:hAnsi="Times New Roman" w:cs="Times New Roman"/>
          <w:sz w:val="24"/>
          <w:szCs w:val="24"/>
        </w:rPr>
        <w:t xml:space="preserve"> emanated despite the fact of primary receiving positive notices</w:t>
      </w:r>
      <w:r w:rsidRPr="00CA0B8C">
        <w:rPr>
          <w:rFonts w:ascii="Times New Roman" w:hAnsi="Times New Roman" w:cs="Times New Roman"/>
          <w:sz w:val="24"/>
          <w:szCs w:val="24"/>
        </w:rPr>
        <w:t xml:space="preserve"> about the paints</w:t>
      </w:r>
      <w:r w:rsidR="00BC7081" w:rsidRPr="00CA0B8C">
        <w:rPr>
          <w:rFonts w:ascii="Times New Roman" w:hAnsi="Times New Roman" w:cs="Times New Roman"/>
          <w:sz w:val="24"/>
          <w:szCs w:val="24"/>
        </w:rPr>
        <w:t xml:space="preserve"> mainly from criticisms of the white</w:t>
      </w:r>
      <w:r w:rsidR="00CA0B8C" w:rsidRPr="00CA0B8C">
        <w:rPr>
          <w:rFonts w:ascii="Times New Roman" w:hAnsi="Times New Roman" w:cs="Times New Roman"/>
          <w:sz w:val="24"/>
          <w:szCs w:val="24"/>
        </w:rPr>
        <w:t xml:space="preserve"> (Malcolm 2019)</w:t>
      </w:r>
      <w:r w:rsidRPr="00CA0B8C">
        <w:rPr>
          <w:rFonts w:ascii="Times New Roman" w:hAnsi="Times New Roman" w:cs="Times New Roman"/>
          <w:sz w:val="24"/>
          <w:szCs w:val="24"/>
        </w:rPr>
        <w:t>. Th</w:t>
      </w:r>
      <w:r w:rsidR="00BC7081" w:rsidRPr="00CA0B8C">
        <w:rPr>
          <w:rFonts w:ascii="Times New Roman" w:hAnsi="Times New Roman" w:cs="Times New Roman"/>
          <w:sz w:val="24"/>
          <w:szCs w:val="24"/>
        </w:rPr>
        <w:t xml:space="preserve">e artist demonstrated </w:t>
      </w:r>
      <w:r w:rsidRPr="00CA0B8C">
        <w:rPr>
          <w:rFonts w:ascii="Times New Roman" w:hAnsi="Times New Roman" w:cs="Times New Roman"/>
          <w:sz w:val="24"/>
          <w:szCs w:val="24"/>
        </w:rPr>
        <w:t>this Parker Bright</w:t>
      </w:r>
      <w:r w:rsidR="00BC7081" w:rsidRPr="00CA0B8C">
        <w:rPr>
          <w:rFonts w:ascii="Times New Roman" w:hAnsi="Times New Roman" w:cs="Times New Roman"/>
          <w:sz w:val="24"/>
          <w:szCs w:val="24"/>
        </w:rPr>
        <w:t xml:space="preserve"> who </w:t>
      </w:r>
      <w:r w:rsidRPr="00CA0B8C">
        <w:rPr>
          <w:rFonts w:ascii="Times New Roman" w:hAnsi="Times New Roman" w:cs="Times New Roman"/>
          <w:sz w:val="24"/>
          <w:szCs w:val="24"/>
        </w:rPr>
        <w:t>held a protest in fr</w:t>
      </w:r>
      <w:r w:rsidR="00BC7081" w:rsidRPr="00CA0B8C">
        <w:rPr>
          <w:rFonts w:ascii="Times New Roman" w:hAnsi="Times New Roman" w:cs="Times New Roman"/>
          <w:sz w:val="24"/>
          <w:szCs w:val="24"/>
        </w:rPr>
        <w:t xml:space="preserve">ont of the work that </w:t>
      </w:r>
      <w:r w:rsidRPr="00CA0B8C">
        <w:rPr>
          <w:rFonts w:ascii="Times New Roman" w:hAnsi="Times New Roman" w:cs="Times New Roman"/>
          <w:sz w:val="24"/>
          <w:szCs w:val="24"/>
        </w:rPr>
        <w:t xml:space="preserve">is </w:t>
      </w:r>
      <w:r w:rsidR="00BC7081" w:rsidRPr="00CA0B8C">
        <w:rPr>
          <w:rFonts w:ascii="Times New Roman" w:hAnsi="Times New Roman" w:cs="Times New Roman"/>
          <w:sz w:val="24"/>
          <w:szCs w:val="24"/>
        </w:rPr>
        <w:t>en</w:t>
      </w:r>
      <w:r w:rsidRPr="00CA0B8C">
        <w:rPr>
          <w:rFonts w:ascii="Times New Roman" w:hAnsi="Times New Roman" w:cs="Times New Roman"/>
          <w:sz w:val="24"/>
          <w:szCs w:val="24"/>
        </w:rPr>
        <w:t>titled</w:t>
      </w:r>
      <w:r w:rsidR="00BC7081" w:rsidRPr="00CA0B8C">
        <w:rPr>
          <w:rFonts w:ascii="Times New Roman" w:hAnsi="Times New Roman" w:cs="Times New Roman"/>
          <w:sz w:val="24"/>
          <w:szCs w:val="24"/>
        </w:rPr>
        <w:t xml:space="preserve"> the word “open casket” </w:t>
      </w:r>
      <w:r w:rsidRPr="00CA0B8C">
        <w:rPr>
          <w:rFonts w:ascii="Times New Roman" w:hAnsi="Times New Roman" w:cs="Times New Roman"/>
          <w:sz w:val="24"/>
          <w:szCs w:val="24"/>
        </w:rPr>
        <w:t>and depicts</w:t>
      </w:r>
      <w:r w:rsidR="00BC7081" w:rsidRPr="00CA0B8C">
        <w:rPr>
          <w:rFonts w:ascii="Times New Roman" w:hAnsi="Times New Roman" w:cs="Times New Roman"/>
          <w:sz w:val="24"/>
          <w:szCs w:val="24"/>
        </w:rPr>
        <w:t xml:space="preserve"> a preventive </w:t>
      </w:r>
      <w:r w:rsidRPr="00CA0B8C">
        <w:rPr>
          <w:rFonts w:ascii="Times New Roman" w:hAnsi="Times New Roman" w:cs="Times New Roman"/>
          <w:sz w:val="24"/>
          <w:szCs w:val="24"/>
        </w:rPr>
        <w:t xml:space="preserve">version of the famed photograph of </w:t>
      </w:r>
      <w:r w:rsidRPr="00CA0B8C">
        <w:rPr>
          <w:rFonts w:ascii="Times New Roman" w:hAnsi="Times New Roman" w:cs="Times New Roman"/>
          <w:sz w:val="24"/>
          <w:szCs w:val="24"/>
        </w:rPr>
        <w:t>Emmet</w:t>
      </w:r>
      <w:r w:rsidR="00BC7081" w:rsidRPr="00CA0B8C">
        <w:rPr>
          <w:rFonts w:ascii="Times New Roman" w:hAnsi="Times New Roman" w:cs="Times New Roman"/>
          <w:sz w:val="24"/>
          <w:szCs w:val="24"/>
        </w:rPr>
        <w:t xml:space="preserve">t Till’s open-casket funeral. According to the </w:t>
      </w:r>
      <w:r w:rsidR="00C06A2D" w:rsidRPr="00CA0B8C">
        <w:rPr>
          <w:rFonts w:ascii="Times New Roman" w:hAnsi="Times New Roman" w:cs="Times New Roman"/>
          <w:sz w:val="24"/>
          <w:szCs w:val="24"/>
        </w:rPr>
        <w:t>open letter that was presented the curators and the staff of the Whitney Biennial, that was addressed for the removal of Dana Schutz’s painting</w:t>
      </w:r>
      <w:r w:rsidR="00237D20" w:rsidRPr="00CA0B8C">
        <w:rPr>
          <w:rFonts w:ascii="Times New Roman" w:hAnsi="Times New Roman" w:cs="Times New Roman"/>
          <w:sz w:val="24"/>
          <w:szCs w:val="24"/>
        </w:rPr>
        <w:t xml:space="preserve"> urgently and that the art to be destroyed and they should not be taken to any market or museum.  </w:t>
      </w:r>
    </w:p>
    <w:p w:rsidR="000514E0" w:rsidRPr="00CA0B8C" w:rsidRDefault="00160E58" w:rsidP="007902A5">
      <w:pPr>
        <w:spacing w:line="480" w:lineRule="auto"/>
        <w:ind w:firstLine="720"/>
        <w:rPr>
          <w:rFonts w:ascii="Times New Roman" w:hAnsi="Times New Roman" w:cs="Times New Roman"/>
          <w:sz w:val="24"/>
          <w:szCs w:val="24"/>
        </w:rPr>
      </w:pPr>
      <w:r w:rsidRPr="00CA0B8C">
        <w:rPr>
          <w:rFonts w:ascii="Times New Roman" w:hAnsi="Times New Roman" w:cs="Times New Roman"/>
          <w:sz w:val="24"/>
          <w:szCs w:val="24"/>
        </w:rPr>
        <w:t>There was an online that was going around, and the writers, curators, and artists took note of the protest and responded. Now, the artist and writer Hannah Black have issued an open letter addressed to the Whitney Bien</w:t>
      </w:r>
      <w:r w:rsidRPr="00CA0B8C">
        <w:rPr>
          <w:rFonts w:ascii="Times New Roman" w:hAnsi="Times New Roman" w:cs="Times New Roman"/>
          <w:sz w:val="24"/>
          <w:szCs w:val="24"/>
        </w:rPr>
        <w:t>nial's curators, Christopher Y. Lew and Mia Locks. That had a phrase the painting must go. After a while, she urges the curators to destroy the work to ensure that it cannot be sold or seen in the future. At that particular moment, the people who were assi</w:t>
      </w:r>
      <w:r w:rsidRPr="00CA0B8C">
        <w:rPr>
          <w:rFonts w:ascii="Times New Roman" w:hAnsi="Times New Roman" w:cs="Times New Roman"/>
          <w:sz w:val="24"/>
          <w:szCs w:val="24"/>
        </w:rPr>
        <w:t>gned to do that act include artists Juliana Huxtable and Addie Wagenknecht, Rhizome who is the assistant curator Aria Dean, and critic Mostafa Heddaya.</w:t>
      </w:r>
    </w:p>
    <w:p w:rsidR="007C7080" w:rsidRPr="00CA0B8C" w:rsidRDefault="007C7080" w:rsidP="00CA0B8C">
      <w:pPr>
        <w:spacing w:line="480" w:lineRule="auto"/>
        <w:rPr>
          <w:rFonts w:ascii="Times New Roman" w:hAnsi="Times New Roman" w:cs="Times New Roman"/>
          <w:sz w:val="24"/>
          <w:szCs w:val="24"/>
        </w:rPr>
      </w:pPr>
    </w:p>
    <w:p w:rsidR="007C7080" w:rsidRPr="00CA0B8C" w:rsidRDefault="007C7080" w:rsidP="00CA0B8C">
      <w:pPr>
        <w:spacing w:line="480" w:lineRule="auto"/>
        <w:rPr>
          <w:rFonts w:ascii="Times New Roman" w:hAnsi="Times New Roman" w:cs="Times New Roman"/>
          <w:sz w:val="24"/>
          <w:szCs w:val="24"/>
        </w:rPr>
      </w:pPr>
    </w:p>
    <w:p w:rsidR="007902A5" w:rsidRDefault="007902A5" w:rsidP="007902A5">
      <w:pPr>
        <w:spacing w:line="480" w:lineRule="auto"/>
        <w:rPr>
          <w:rFonts w:ascii="Times New Roman" w:hAnsi="Times New Roman" w:cs="Times New Roman"/>
          <w:sz w:val="24"/>
          <w:szCs w:val="24"/>
        </w:rPr>
      </w:pPr>
    </w:p>
    <w:p w:rsidR="007902A5" w:rsidRPr="00CA0B8C" w:rsidRDefault="007902A5" w:rsidP="007902A5">
      <w:pPr>
        <w:spacing w:line="480" w:lineRule="auto"/>
        <w:rPr>
          <w:rFonts w:ascii="Times New Roman" w:hAnsi="Times New Roman" w:cs="Times New Roman"/>
          <w:sz w:val="24"/>
          <w:szCs w:val="24"/>
        </w:rPr>
      </w:pPr>
    </w:p>
    <w:p w:rsidR="007C7080" w:rsidRPr="00CA0B8C" w:rsidRDefault="00160E58" w:rsidP="00CA0B8C">
      <w:pPr>
        <w:spacing w:line="480" w:lineRule="auto"/>
        <w:jc w:val="center"/>
        <w:rPr>
          <w:rFonts w:ascii="Times New Roman" w:hAnsi="Times New Roman" w:cs="Times New Roman"/>
          <w:b/>
          <w:sz w:val="24"/>
          <w:szCs w:val="24"/>
        </w:rPr>
      </w:pPr>
      <w:r w:rsidRPr="00CA0B8C">
        <w:rPr>
          <w:rFonts w:ascii="Times New Roman" w:hAnsi="Times New Roman" w:cs="Times New Roman"/>
          <w:b/>
          <w:sz w:val="24"/>
          <w:szCs w:val="24"/>
        </w:rPr>
        <w:lastRenderedPageBreak/>
        <w:t>References</w:t>
      </w:r>
    </w:p>
    <w:p w:rsidR="007902A5" w:rsidRPr="00CA0B8C" w:rsidRDefault="007902A5" w:rsidP="007902A5">
      <w:pPr>
        <w:spacing w:line="480" w:lineRule="auto"/>
        <w:ind w:left="720" w:hanging="720"/>
        <w:rPr>
          <w:rFonts w:ascii="Times New Roman" w:hAnsi="Times New Roman" w:cs="Times New Roman"/>
          <w:sz w:val="24"/>
          <w:szCs w:val="24"/>
        </w:rPr>
      </w:pPr>
      <w:r w:rsidRPr="00CA0B8C">
        <w:rPr>
          <w:rFonts w:ascii="Times New Roman" w:hAnsi="Times New Roman" w:cs="Times New Roman"/>
          <w:sz w:val="24"/>
          <w:szCs w:val="24"/>
        </w:rPr>
        <w:t>Black, C. F. (2019). Confraternities and the Inquisition: For and Against. In A Companion to Medieval and Early Modern Confraternities (pp. 133-154). BRILL.</w:t>
      </w:r>
    </w:p>
    <w:p w:rsidR="007902A5" w:rsidRPr="00CA0B8C" w:rsidRDefault="007902A5" w:rsidP="007902A5">
      <w:pPr>
        <w:spacing w:line="480" w:lineRule="auto"/>
        <w:ind w:left="720" w:hanging="720"/>
        <w:rPr>
          <w:rFonts w:ascii="Times New Roman" w:hAnsi="Times New Roman" w:cs="Times New Roman"/>
          <w:sz w:val="24"/>
          <w:szCs w:val="24"/>
        </w:rPr>
      </w:pPr>
      <w:r w:rsidRPr="00CA0B8C">
        <w:rPr>
          <w:rFonts w:ascii="Times New Roman" w:hAnsi="Times New Roman" w:cs="Times New Roman"/>
          <w:sz w:val="24"/>
          <w:szCs w:val="24"/>
        </w:rPr>
        <w:t>Goodman, J. (2019). Martin Luther and the origins of political authoritarianism. </w:t>
      </w:r>
      <w:r w:rsidRPr="00CA0B8C">
        <w:rPr>
          <w:rFonts w:ascii="Times New Roman" w:hAnsi="Times New Roman" w:cs="Times New Roman"/>
          <w:i/>
          <w:iCs/>
          <w:sz w:val="24"/>
          <w:szCs w:val="24"/>
        </w:rPr>
        <w:t>Quadrant</w:t>
      </w:r>
      <w:r w:rsidRPr="00CA0B8C">
        <w:rPr>
          <w:rFonts w:ascii="Times New Roman" w:hAnsi="Times New Roman" w:cs="Times New Roman"/>
          <w:sz w:val="24"/>
          <w:szCs w:val="24"/>
        </w:rPr>
        <w:t>, </w:t>
      </w:r>
      <w:r w:rsidRPr="00CA0B8C">
        <w:rPr>
          <w:rFonts w:ascii="Times New Roman" w:hAnsi="Times New Roman" w:cs="Times New Roman"/>
          <w:i/>
          <w:iCs/>
          <w:sz w:val="24"/>
          <w:szCs w:val="24"/>
        </w:rPr>
        <w:t>63</w:t>
      </w:r>
      <w:r w:rsidRPr="00CA0B8C">
        <w:rPr>
          <w:rFonts w:ascii="Times New Roman" w:hAnsi="Times New Roman" w:cs="Times New Roman"/>
          <w:sz w:val="24"/>
          <w:szCs w:val="24"/>
        </w:rPr>
        <w:t>(4), 83.</w:t>
      </w:r>
    </w:p>
    <w:p w:rsidR="007902A5" w:rsidRPr="00CA0B8C" w:rsidRDefault="007902A5" w:rsidP="007902A5">
      <w:pPr>
        <w:spacing w:line="480" w:lineRule="auto"/>
        <w:ind w:left="720" w:hanging="720"/>
        <w:rPr>
          <w:rFonts w:ascii="Times New Roman" w:hAnsi="Times New Roman" w:cs="Times New Roman"/>
          <w:sz w:val="24"/>
          <w:szCs w:val="24"/>
        </w:rPr>
      </w:pPr>
      <w:r w:rsidRPr="00CA0B8C">
        <w:rPr>
          <w:rFonts w:ascii="Times New Roman" w:hAnsi="Times New Roman" w:cs="Times New Roman"/>
          <w:sz w:val="24"/>
          <w:szCs w:val="24"/>
        </w:rPr>
        <w:t>Malcolm, J. L. (2018). Building a Culture of Free Expression on the American College Campus: Challenges &amp; Solutions. Perspectives on Higher Education. </w:t>
      </w:r>
      <w:r w:rsidRPr="00CA0B8C">
        <w:rPr>
          <w:rFonts w:ascii="Times New Roman" w:hAnsi="Times New Roman" w:cs="Times New Roman"/>
          <w:i/>
          <w:iCs/>
          <w:sz w:val="24"/>
          <w:szCs w:val="24"/>
        </w:rPr>
        <w:t>American Council of Trustees and Alumni</w:t>
      </w:r>
      <w:r w:rsidRPr="00CA0B8C">
        <w:rPr>
          <w:rFonts w:ascii="Times New Roman" w:hAnsi="Times New Roman" w:cs="Times New Roman"/>
          <w:sz w:val="24"/>
          <w:szCs w:val="24"/>
        </w:rPr>
        <w:t>.</w:t>
      </w:r>
    </w:p>
    <w:p w:rsidR="007902A5" w:rsidRPr="00CA0B8C" w:rsidRDefault="007902A5" w:rsidP="007902A5">
      <w:pPr>
        <w:spacing w:line="480" w:lineRule="auto"/>
        <w:ind w:left="720" w:hanging="720"/>
        <w:rPr>
          <w:rFonts w:ascii="Times New Roman" w:hAnsi="Times New Roman" w:cs="Times New Roman"/>
          <w:sz w:val="24"/>
          <w:szCs w:val="24"/>
        </w:rPr>
      </w:pPr>
      <w:proofErr w:type="spellStart"/>
      <w:r w:rsidRPr="00CA0B8C">
        <w:rPr>
          <w:rFonts w:ascii="Times New Roman" w:hAnsi="Times New Roman" w:cs="Times New Roman"/>
          <w:sz w:val="24"/>
          <w:szCs w:val="24"/>
        </w:rPr>
        <w:t>Sugarman</w:t>
      </w:r>
      <w:proofErr w:type="spellEnd"/>
      <w:r w:rsidRPr="00CA0B8C">
        <w:rPr>
          <w:rFonts w:ascii="Times New Roman" w:hAnsi="Times New Roman" w:cs="Times New Roman"/>
          <w:sz w:val="24"/>
          <w:szCs w:val="24"/>
        </w:rPr>
        <w:t>, J., &amp; Martin, J. (2018). Campus culture wars, psychology, and the victimization of persons. </w:t>
      </w:r>
      <w:r w:rsidRPr="00CA0B8C">
        <w:rPr>
          <w:rFonts w:ascii="Times New Roman" w:hAnsi="Times New Roman" w:cs="Times New Roman"/>
          <w:i/>
          <w:iCs/>
          <w:sz w:val="24"/>
          <w:szCs w:val="24"/>
        </w:rPr>
        <w:t>The Humanistic Psychologist</w:t>
      </w:r>
      <w:r w:rsidRPr="00CA0B8C">
        <w:rPr>
          <w:rFonts w:ascii="Times New Roman" w:hAnsi="Times New Roman" w:cs="Times New Roman"/>
          <w:sz w:val="24"/>
          <w:szCs w:val="24"/>
        </w:rPr>
        <w:t>, </w:t>
      </w:r>
      <w:r w:rsidRPr="00CA0B8C">
        <w:rPr>
          <w:rFonts w:ascii="Times New Roman" w:hAnsi="Times New Roman" w:cs="Times New Roman"/>
          <w:i/>
          <w:iCs/>
          <w:sz w:val="24"/>
          <w:szCs w:val="24"/>
        </w:rPr>
        <w:t>46</w:t>
      </w:r>
      <w:r w:rsidRPr="00CA0B8C">
        <w:rPr>
          <w:rFonts w:ascii="Times New Roman" w:hAnsi="Times New Roman" w:cs="Times New Roman"/>
          <w:sz w:val="24"/>
          <w:szCs w:val="24"/>
        </w:rPr>
        <w:t>(4), 320.</w:t>
      </w:r>
      <w:bookmarkStart w:id="0" w:name="_GoBack"/>
      <w:bookmarkEnd w:id="0"/>
    </w:p>
    <w:p w:rsidR="000D1EBD" w:rsidRPr="00CA0B8C" w:rsidRDefault="00160E58" w:rsidP="00CA0B8C">
      <w:pPr>
        <w:spacing w:line="480" w:lineRule="auto"/>
        <w:rPr>
          <w:rFonts w:ascii="Times New Roman" w:hAnsi="Times New Roman" w:cs="Times New Roman"/>
          <w:sz w:val="24"/>
          <w:szCs w:val="24"/>
        </w:rPr>
      </w:pPr>
      <w:hyperlink r:id="rId7" w:history="1">
        <w:r w:rsidRPr="00CA0B8C">
          <w:rPr>
            <w:rStyle w:val="Hyperlink"/>
            <w:rFonts w:ascii="Times New Roman" w:hAnsi="Times New Roman" w:cs="Times New Roman"/>
            <w:sz w:val="24"/>
            <w:szCs w:val="24"/>
          </w:rPr>
          <w:br/>
        </w:r>
      </w:hyperlink>
      <w:r w:rsidR="00D91E07" w:rsidRPr="00CA0B8C">
        <w:rPr>
          <w:rFonts w:ascii="Times New Roman" w:hAnsi="Times New Roman" w:cs="Times New Roman"/>
          <w:sz w:val="24"/>
          <w:szCs w:val="24"/>
        </w:rPr>
        <w:t xml:space="preserve"> </w:t>
      </w:r>
      <w:r w:rsidR="00192D83" w:rsidRPr="00CA0B8C">
        <w:rPr>
          <w:rFonts w:ascii="Times New Roman" w:hAnsi="Times New Roman" w:cs="Times New Roman"/>
          <w:sz w:val="24"/>
          <w:szCs w:val="24"/>
        </w:rPr>
        <w:t xml:space="preserve">   </w:t>
      </w:r>
      <w:r w:rsidRPr="00CA0B8C">
        <w:rPr>
          <w:rFonts w:ascii="Times New Roman" w:hAnsi="Times New Roman" w:cs="Times New Roman"/>
          <w:sz w:val="24"/>
          <w:szCs w:val="24"/>
        </w:rPr>
        <w:t xml:space="preserve">  </w:t>
      </w:r>
    </w:p>
    <w:p w:rsidR="00425F57" w:rsidRPr="00CA0B8C" w:rsidRDefault="00160E58" w:rsidP="00CA0B8C">
      <w:pPr>
        <w:spacing w:line="480" w:lineRule="auto"/>
        <w:rPr>
          <w:rFonts w:ascii="Times New Roman" w:hAnsi="Times New Roman" w:cs="Times New Roman"/>
          <w:sz w:val="24"/>
          <w:szCs w:val="24"/>
        </w:rPr>
      </w:pPr>
      <w:r w:rsidRPr="00CA0B8C">
        <w:rPr>
          <w:rFonts w:ascii="Times New Roman" w:hAnsi="Times New Roman" w:cs="Times New Roman"/>
          <w:sz w:val="24"/>
          <w:szCs w:val="24"/>
        </w:rPr>
        <w:t xml:space="preserve"> </w:t>
      </w:r>
    </w:p>
    <w:sectPr w:rsidR="00425F57" w:rsidRPr="00CA0B8C" w:rsidSect="007902A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E58" w:rsidRDefault="00160E58" w:rsidP="007902A5">
      <w:pPr>
        <w:spacing w:after="0" w:line="240" w:lineRule="auto"/>
      </w:pPr>
      <w:r>
        <w:separator/>
      </w:r>
    </w:p>
  </w:endnote>
  <w:endnote w:type="continuationSeparator" w:id="0">
    <w:p w:rsidR="00160E58" w:rsidRDefault="00160E58" w:rsidP="00790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E58" w:rsidRDefault="00160E58" w:rsidP="007902A5">
      <w:pPr>
        <w:spacing w:after="0" w:line="240" w:lineRule="auto"/>
      </w:pPr>
      <w:r>
        <w:separator/>
      </w:r>
    </w:p>
  </w:footnote>
  <w:footnote w:type="continuationSeparator" w:id="0">
    <w:p w:rsidR="00160E58" w:rsidRDefault="00160E58" w:rsidP="007902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2A5" w:rsidRPr="007902A5" w:rsidRDefault="007902A5" w:rsidP="007902A5">
    <w:pPr>
      <w:pStyle w:val="Header"/>
    </w:pPr>
    <w:r w:rsidRPr="007902A5">
      <w:t>Kindly Inquisitors/Open Casket essay</w:t>
    </w:r>
  </w:p>
  <w:p w:rsidR="007902A5" w:rsidRDefault="007902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2A5" w:rsidRPr="007902A5" w:rsidRDefault="007902A5" w:rsidP="007902A5">
    <w:pPr>
      <w:pStyle w:val="Header"/>
    </w:pPr>
    <w:r>
      <w:t xml:space="preserve">Running head: </w:t>
    </w:r>
    <w:r w:rsidRPr="007902A5">
      <w:t>Kindly Inquisitors/Open Casket essay</w:t>
    </w:r>
  </w:p>
  <w:p w:rsidR="007902A5" w:rsidRDefault="007902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19B6"/>
    <w:multiLevelType w:val="hybridMultilevel"/>
    <w:tmpl w:val="417CC81C"/>
    <w:lvl w:ilvl="0" w:tplc="DA4043CC">
      <w:start w:val="1"/>
      <w:numFmt w:val="bullet"/>
      <w:lvlText w:val=""/>
      <w:lvlJc w:val="left"/>
      <w:pPr>
        <w:ind w:left="787" w:hanging="360"/>
      </w:pPr>
      <w:rPr>
        <w:rFonts w:ascii="Symbol" w:hAnsi="Symbol" w:hint="default"/>
      </w:rPr>
    </w:lvl>
    <w:lvl w:ilvl="1" w:tplc="754EAC92">
      <w:start w:val="1"/>
      <w:numFmt w:val="bullet"/>
      <w:lvlText w:val="o"/>
      <w:lvlJc w:val="left"/>
      <w:pPr>
        <w:ind w:left="1507" w:hanging="360"/>
      </w:pPr>
      <w:rPr>
        <w:rFonts w:ascii="Courier New" w:hAnsi="Courier New" w:cs="Courier New" w:hint="default"/>
      </w:rPr>
    </w:lvl>
    <w:lvl w:ilvl="2" w:tplc="E6B2E5CC">
      <w:start w:val="1"/>
      <w:numFmt w:val="bullet"/>
      <w:lvlText w:val=""/>
      <w:lvlJc w:val="left"/>
      <w:pPr>
        <w:ind w:left="2227" w:hanging="360"/>
      </w:pPr>
      <w:rPr>
        <w:rFonts w:ascii="Wingdings" w:hAnsi="Wingdings" w:hint="default"/>
      </w:rPr>
    </w:lvl>
    <w:lvl w:ilvl="3" w:tplc="7C682E50">
      <w:start w:val="1"/>
      <w:numFmt w:val="bullet"/>
      <w:lvlText w:val=""/>
      <w:lvlJc w:val="left"/>
      <w:pPr>
        <w:ind w:left="2947" w:hanging="360"/>
      </w:pPr>
      <w:rPr>
        <w:rFonts w:ascii="Symbol" w:hAnsi="Symbol" w:hint="default"/>
      </w:rPr>
    </w:lvl>
    <w:lvl w:ilvl="4" w:tplc="3824250C">
      <w:start w:val="1"/>
      <w:numFmt w:val="bullet"/>
      <w:lvlText w:val="o"/>
      <w:lvlJc w:val="left"/>
      <w:pPr>
        <w:ind w:left="3667" w:hanging="360"/>
      </w:pPr>
      <w:rPr>
        <w:rFonts w:ascii="Courier New" w:hAnsi="Courier New" w:cs="Courier New" w:hint="default"/>
      </w:rPr>
    </w:lvl>
    <w:lvl w:ilvl="5" w:tplc="9C12DB4E">
      <w:start w:val="1"/>
      <w:numFmt w:val="bullet"/>
      <w:lvlText w:val=""/>
      <w:lvlJc w:val="left"/>
      <w:pPr>
        <w:ind w:left="4387" w:hanging="360"/>
      </w:pPr>
      <w:rPr>
        <w:rFonts w:ascii="Wingdings" w:hAnsi="Wingdings" w:hint="default"/>
      </w:rPr>
    </w:lvl>
    <w:lvl w:ilvl="6" w:tplc="CF8A60C0">
      <w:start w:val="1"/>
      <w:numFmt w:val="bullet"/>
      <w:lvlText w:val=""/>
      <w:lvlJc w:val="left"/>
      <w:pPr>
        <w:ind w:left="5107" w:hanging="360"/>
      </w:pPr>
      <w:rPr>
        <w:rFonts w:ascii="Symbol" w:hAnsi="Symbol" w:hint="default"/>
      </w:rPr>
    </w:lvl>
    <w:lvl w:ilvl="7" w:tplc="1012D15A">
      <w:start w:val="1"/>
      <w:numFmt w:val="bullet"/>
      <w:lvlText w:val="o"/>
      <w:lvlJc w:val="left"/>
      <w:pPr>
        <w:ind w:left="5827" w:hanging="360"/>
      </w:pPr>
      <w:rPr>
        <w:rFonts w:ascii="Courier New" w:hAnsi="Courier New" w:cs="Courier New" w:hint="default"/>
      </w:rPr>
    </w:lvl>
    <w:lvl w:ilvl="8" w:tplc="1CC8929C">
      <w:start w:val="1"/>
      <w:numFmt w:val="bullet"/>
      <w:lvlText w:val=""/>
      <w:lvlJc w:val="left"/>
      <w:pPr>
        <w:ind w:left="65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C3E"/>
    <w:rsid w:val="00023C3E"/>
    <w:rsid w:val="0002507C"/>
    <w:rsid w:val="000514E0"/>
    <w:rsid w:val="0005676B"/>
    <w:rsid w:val="000D1EBD"/>
    <w:rsid w:val="00113D66"/>
    <w:rsid w:val="00160E58"/>
    <w:rsid w:val="00192D83"/>
    <w:rsid w:val="00237D20"/>
    <w:rsid w:val="00425F57"/>
    <w:rsid w:val="00580D38"/>
    <w:rsid w:val="00652239"/>
    <w:rsid w:val="00740DDC"/>
    <w:rsid w:val="007902A5"/>
    <w:rsid w:val="007C7080"/>
    <w:rsid w:val="00BC7081"/>
    <w:rsid w:val="00C06A2D"/>
    <w:rsid w:val="00CA0B8C"/>
    <w:rsid w:val="00CA5664"/>
    <w:rsid w:val="00CA73CE"/>
    <w:rsid w:val="00CF4BC5"/>
    <w:rsid w:val="00D01DA6"/>
    <w:rsid w:val="00D91E07"/>
    <w:rsid w:val="00DD77FB"/>
    <w:rsid w:val="00DE0CC9"/>
    <w:rsid w:val="00E57DED"/>
    <w:rsid w:val="00F04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89AE77-2AB4-491E-8DF5-38A983E6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77FB"/>
    <w:rPr>
      <w:rFonts w:ascii="Times New Roman" w:hAnsi="Times New Roman" w:cs="Times New Roman"/>
      <w:sz w:val="24"/>
      <w:szCs w:val="24"/>
    </w:rPr>
  </w:style>
  <w:style w:type="character" w:styleId="Hyperlink">
    <w:name w:val="Hyperlink"/>
    <w:basedOn w:val="DefaultParagraphFont"/>
    <w:uiPriority w:val="99"/>
    <w:unhideWhenUsed/>
    <w:rsid w:val="00DD77FB"/>
    <w:rPr>
      <w:color w:val="0563C1" w:themeColor="hyperlink"/>
      <w:u w:val="single"/>
    </w:rPr>
  </w:style>
  <w:style w:type="paragraph" w:styleId="Header">
    <w:name w:val="header"/>
    <w:basedOn w:val="Normal"/>
    <w:link w:val="HeaderChar"/>
    <w:uiPriority w:val="99"/>
    <w:unhideWhenUsed/>
    <w:rsid w:val="00790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2A5"/>
  </w:style>
  <w:style w:type="paragraph" w:styleId="Footer">
    <w:name w:val="footer"/>
    <w:basedOn w:val="Normal"/>
    <w:link w:val="FooterChar"/>
    <w:uiPriority w:val="99"/>
    <w:unhideWhenUsed/>
    <w:rsid w:val="00790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thephilosophicalsalon.com/wp-content/uploads/2017/04/IMG_9079-15-04-17-05-04.jp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2019-05-13T08:13:00Z</dcterms:created>
  <dcterms:modified xsi:type="dcterms:W3CDTF">2019-05-13T08:13:00Z</dcterms:modified>
</cp:coreProperties>
</file>